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CB00F" w14:textId="6B0C47A8" w:rsidR="00222BBC" w:rsidRPr="00222BBC" w:rsidRDefault="002220A4" w:rsidP="00222BBC">
      <w:pPr>
        <w:spacing w:after="0" w:line="240" w:lineRule="auto"/>
        <w:ind w:left="0" w:firstLine="0"/>
        <w:jc w:val="center"/>
        <w:rPr>
          <w:b/>
          <w:szCs w:val="24"/>
        </w:rPr>
      </w:pPr>
      <w:r w:rsidRPr="00222BBC">
        <w:rPr>
          <w:b/>
          <w:szCs w:val="24"/>
        </w:rPr>
        <w:t>Nemzetközi gaz</w:t>
      </w:r>
      <w:r w:rsidR="00222BBC" w:rsidRPr="00222BBC">
        <w:rPr>
          <w:b/>
          <w:szCs w:val="24"/>
        </w:rPr>
        <w:t>daság és gazdálkodás mesterszak</w:t>
      </w:r>
    </w:p>
    <w:p w14:paraId="5125F5D6" w14:textId="45DBCBCB" w:rsidR="00222BBC" w:rsidRPr="00222BBC" w:rsidRDefault="00222BBC" w:rsidP="00222BBC">
      <w:pPr>
        <w:spacing w:after="0" w:line="240" w:lineRule="auto"/>
        <w:ind w:left="0" w:firstLine="0"/>
        <w:jc w:val="center"/>
        <w:rPr>
          <w:b/>
          <w:szCs w:val="24"/>
        </w:rPr>
      </w:pPr>
      <w:r w:rsidRPr="00222BBC">
        <w:rPr>
          <w:b/>
          <w:szCs w:val="24"/>
        </w:rPr>
        <w:t>Záróvizsga témakörök</w:t>
      </w:r>
    </w:p>
    <w:p w14:paraId="6360FE19" w14:textId="6657FE0D" w:rsidR="005D37D9" w:rsidRPr="00222BBC" w:rsidRDefault="005D37D9" w:rsidP="002C00B2">
      <w:pPr>
        <w:spacing w:before="100" w:beforeAutospacing="1" w:after="100" w:afterAutospacing="1" w:line="240" w:lineRule="auto"/>
        <w:ind w:left="0" w:firstLine="0"/>
        <w:jc w:val="left"/>
        <w:rPr>
          <w:szCs w:val="24"/>
        </w:rPr>
      </w:pPr>
    </w:p>
    <w:p w14:paraId="398DFADC" w14:textId="77777777" w:rsidR="005D37D9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A nemzetközi 4P: A promóciós mix nemzetközi vonatkozásai. A nemzetközi disztribúciós rendszer. A nemzetközi termékpolitika kérdései. Árképzési stratégiák nemzetközi környezetben.  </w:t>
      </w:r>
    </w:p>
    <w:p w14:paraId="0553EE29" w14:textId="77777777" w:rsidR="005D37D9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Hagyományos fejlődéselméletek. (A fejlettség értelmezési </w:t>
      </w:r>
      <w:proofErr w:type="gramStart"/>
      <w:r w:rsidRPr="00222BBC">
        <w:rPr>
          <w:szCs w:val="24"/>
        </w:rPr>
        <w:t>problémái</w:t>
      </w:r>
      <w:proofErr w:type="gramEnd"/>
      <w:r w:rsidRPr="00222BBC">
        <w:rPr>
          <w:szCs w:val="24"/>
        </w:rPr>
        <w:t>, lineáris fejlődéselméletek, a strukturális átalakulás elméleti modellje Lewis-</w:t>
      </w:r>
      <w:proofErr w:type="spellStart"/>
      <w:r w:rsidRPr="00222BBC">
        <w:rPr>
          <w:szCs w:val="24"/>
        </w:rPr>
        <w:t>nál</w:t>
      </w:r>
      <w:proofErr w:type="spellEnd"/>
      <w:r w:rsidRPr="00222BBC">
        <w:rPr>
          <w:szCs w:val="24"/>
        </w:rPr>
        <w:t xml:space="preserve">, neoklasszikus fejlődéselméletek, </w:t>
      </w:r>
      <w:proofErr w:type="spellStart"/>
      <w:r w:rsidRPr="00222BBC">
        <w:rPr>
          <w:szCs w:val="24"/>
        </w:rPr>
        <w:t>dependencia</w:t>
      </w:r>
      <w:proofErr w:type="spellEnd"/>
      <w:r w:rsidRPr="00222BBC">
        <w:rPr>
          <w:szCs w:val="24"/>
        </w:rPr>
        <w:t xml:space="preserve"> elméletek) </w:t>
      </w:r>
    </w:p>
    <w:p w14:paraId="7FE44E71" w14:textId="77777777" w:rsidR="005D37D9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Jelenkori fejlődéselméletek (koordinációs elméletek, több egyensúlyi pontú modellek, O-gyűrű elmélet, a növekedésdiagnosztikai keretrendszer)  </w:t>
      </w:r>
    </w:p>
    <w:p w14:paraId="42792B9B" w14:textId="77777777" w:rsidR="005D37D9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Milyen szakaszait különítjük el a nemzetközi pénzügyi intézményrendszer működésének? Jellemezze az egyes szakaszokat! </w:t>
      </w:r>
    </w:p>
    <w:p w14:paraId="3D8AA463" w14:textId="77777777" w:rsidR="005D37D9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Milyen előnyei és hátrányai vannak a </w:t>
      </w:r>
      <w:proofErr w:type="gramStart"/>
      <w:r w:rsidRPr="00222BBC">
        <w:rPr>
          <w:szCs w:val="24"/>
        </w:rPr>
        <w:t>monetáris</w:t>
      </w:r>
      <w:proofErr w:type="gramEnd"/>
      <w:r w:rsidRPr="00222BBC">
        <w:rPr>
          <w:szCs w:val="24"/>
        </w:rPr>
        <w:t xml:space="preserve"> integrációnak? Melyek az optimális valutaövezet elmélet </w:t>
      </w:r>
      <w:proofErr w:type="gramStart"/>
      <w:r w:rsidRPr="00222BBC">
        <w:rPr>
          <w:szCs w:val="24"/>
        </w:rPr>
        <w:t>kritériumai</w:t>
      </w:r>
      <w:proofErr w:type="gramEnd"/>
      <w:r w:rsidRPr="00222BBC">
        <w:rPr>
          <w:szCs w:val="24"/>
        </w:rPr>
        <w:t xml:space="preserve">? </w:t>
      </w:r>
    </w:p>
    <w:p w14:paraId="4C70B366" w14:textId="77777777" w:rsidR="005D37D9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A nemzetközi adásvétel (Bécsi Vételi Egyezmény)  </w:t>
      </w:r>
    </w:p>
    <w:p w14:paraId="3AC1DCAD" w14:textId="77777777" w:rsidR="00CE03D1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A tulajdonjog szerepe a nemzetközi gazdasági kapcsolatokban. Értékpapírok a nemzetközi kereskedelemben.  </w:t>
      </w:r>
    </w:p>
    <w:p w14:paraId="03B38888" w14:textId="77777777" w:rsidR="005D37D9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Ismertesse a </w:t>
      </w:r>
      <w:proofErr w:type="gramStart"/>
      <w:r w:rsidRPr="00222BBC">
        <w:rPr>
          <w:szCs w:val="24"/>
        </w:rPr>
        <w:t>globális</w:t>
      </w:r>
      <w:proofErr w:type="gramEnd"/>
      <w:r w:rsidRPr="00222BBC">
        <w:rPr>
          <w:szCs w:val="24"/>
        </w:rPr>
        <w:t xml:space="preserve"> menedzsment kulturális kontextusának legfontosabb aspektusait! </w:t>
      </w:r>
    </w:p>
    <w:p w14:paraId="20A05937" w14:textId="77777777" w:rsidR="005D37D9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A kereskedelempolitika eszközei és jóléti hatásaik. </w:t>
      </w:r>
    </w:p>
    <w:p w14:paraId="428B5658" w14:textId="77777777" w:rsidR="005D37D9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A kereskedelempolitika politikai gazdaságtana. </w:t>
      </w:r>
    </w:p>
    <w:p w14:paraId="7A036B4D" w14:textId="77777777" w:rsidR="005D37D9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A gazdasági társaságok alapításának és szervezeti felépítésének sajátosságai a magyar és az EU-s jogi normák tükrében. </w:t>
      </w:r>
    </w:p>
    <w:p w14:paraId="52BC985B" w14:textId="77777777" w:rsidR="00D51760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A szupranacionális társasági formák jellemzői és megkülönböztető jegyei </w:t>
      </w:r>
    </w:p>
    <w:p w14:paraId="1A5B82FD" w14:textId="7619B188" w:rsidR="005D37D9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Ismertesse az ENSZ alapokmányát és a második világháború után létrejövő nemzetközi szervezetekre gyakorolt hatását. (WTO, OECD stb.)  </w:t>
      </w:r>
    </w:p>
    <w:p w14:paraId="03EFC2E1" w14:textId="77777777" w:rsidR="005D37D9" w:rsidRPr="00222BBC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  <w:rPr>
          <w:szCs w:val="24"/>
        </w:rPr>
      </w:pPr>
      <w:r w:rsidRPr="00222BBC">
        <w:rPr>
          <w:szCs w:val="24"/>
        </w:rPr>
        <w:t xml:space="preserve">Mutassa be az egységes belső piac kialakításának főbb állomásait! </w:t>
      </w:r>
    </w:p>
    <w:p w14:paraId="2013E358" w14:textId="3300BC6F" w:rsidR="005D37D9" w:rsidRDefault="002220A4" w:rsidP="002C00B2">
      <w:pPr>
        <w:numPr>
          <w:ilvl w:val="0"/>
          <w:numId w:val="1"/>
        </w:numPr>
        <w:spacing w:before="100" w:beforeAutospacing="1" w:after="100" w:afterAutospacing="1" w:line="240" w:lineRule="auto"/>
        <w:ind w:hanging="348"/>
      </w:pPr>
      <w:r w:rsidRPr="00222BBC">
        <w:rPr>
          <w:szCs w:val="24"/>
        </w:rPr>
        <w:t>Sorolja föl az EU belső piacához kapcsolható négy alapszabadságot és részletesen mutasson</w:t>
      </w:r>
      <w:r>
        <w:t xml:space="preserve"> be egyet ezek közül! </w:t>
      </w:r>
    </w:p>
    <w:p w14:paraId="3E49C085" w14:textId="2E6B921F" w:rsidR="00222BBC" w:rsidRDefault="00222BBC" w:rsidP="00222BBC">
      <w:pPr>
        <w:spacing w:before="100" w:beforeAutospacing="1" w:after="100" w:afterAutospacing="1" w:line="240" w:lineRule="auto"/>
      </w:pPr>
    </w:p>
    <w:p w14:paraId="5434FFBD" w14:textId="77777777" w:rsidR="00222BBC" w:rsidRDefault="00222BBC" w:rsidP="00222BBC">
      <w:pPr>
        <w:ind w:left="360" w:firstLine="0"/>
      </w:pPr>
    </w:p>
    <w:p w14:paraId="1043CF81" w14:textId="7BC3F85F" w:rsidR="00222BBC" w:rsidRDefault="00222BBC" w:rsidP="00222BBC">
      <w:r>
        <w:t>Debrecen, 2021. 04. 20.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Dr. Erdey László</w:t>
      </w:r>
    </w:p>
    <w:p w14:paraId="147C332D" w14:textId="77777777" w:rsidR="00222BBC" w:rsidRDefault="00222BBC" w:rsidP="00222BBC">
      <w:pPr>
        <w:ind w:left="104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szakvezető</w:t>
      </w:r>
      <w:proofErr w:type="gramEnd"/>
    </w:p>
    <w:p w14:paraId="6FD18700" w14:textId="77777777" w:rsidR="00222BBC" w:rsidRDefault="00222BBC" w:rsidP="00222BBC">
      <w:pPr>
        <w:spacing w:before="100" w:beforeAutospacing="1" w:after="100" w:afterAutospacing="1" w:line="240" w:lineRule="auto"/>
      </w:pPr>
    </w:p>
    <w:sectPr w:rsidR="00222BBC">
      <w:pgSz w:w="11906" w:h="16838"/>
      <w:pgMar w:top="1468" w:right="1415" w:bottom="7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666"/>
    <w:multiLevelType w:val="hybridMultilevel"/>
    <w:tmpl w:val="343C53FE"/>
    <w:lvl w:ilvl="0" w:tplc="C34256B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49F4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874C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8820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E4711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CE046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EE49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012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4A82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DY3MzExtjQ3NTJR0lEKTi0uzszPAykwqgUAML/ZnywAAAA="/>
  </w:docVars>
  <w:rsids>
    <w:rsidRoot w:val="005D37D9"/>
    <w:rsid w:val="002220A4"/>
    <w:rsid w:val="00222BBC"/>
    <w:rsid w:val="002C00B2"/>
    <w:rsid w:val="00314A6A"/>
    <w:rsid w:val="003C4B94"/>
    <w:rsid w:val="005D37D9"/>
    <w:rsid w:val="007B4638"/>
    <w:rsid w:val="00CA076B"/>
    <w:rsid w:val="00CE0191"/>
    <w:rsid w:val="00CE03D1"/>
    <w:rsid w:val="00D5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8961"/>
  <w15:docId w15:val="{C1F1A19E-349D-410F-BCC9-018911EE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5" w:line="248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NemzetkÃ¶zi gazdasÃ¡g Ã©s gazdÃ¡lkodÃ¡s mesterszak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NemzetkÃ¶zi gazdasÃ¡g Ã©s gazdÃ¡lkodÃ¡s mesterszak</dc:title>
  <dc:subject/>
  <dc:creator>user</dc:creator>
  <cp:keywords/>
  <cp:lastModifiedBy>Veronika Fenyves</cp:lastModifiedBy>
  <cp:revision>3</cp:revision>
  <dcterms:created xsi:type="dcterms:W3CDTF">2021-04-21T11:15:00Z</dcterms:created>
  <dcterms:modified xsi:type="dcterms:W3CDTF">2021-04-21T11:16:00Z</dcterms:modified>
</cp:coreProperties>
</file>