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F" w:rsidRPr="00587B74" w:rsidRDefault="00587B74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Közgazdásztanár mesterszak</w:t>
      </w:r>
    </w:p>
    <w:p w:rsidR="00587B74" w:rsidRPr="00587B74" w:rsidRDefault="00587B74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Záróvizsga témakörök</w:t>
      </w:r>
    </w:p>
    <w:p w:rsidR="0002206C" w:rsidRPr="00587B74" w:rsidRDefault="0002206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30" w:rsidRPr="00587B74" w:rsidRDefault="00587B74" w:rsidP="00587B74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Módszertan</w:t>
      </w:r>
    </w:p>
    <w:p w:rsidR="00E00278" w:rsidRPr="00587B74" w:rsidRDefault="00E00278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Szakképzés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 jogszabályi hátterének ismerete</w:t>
      </w:r>
      <w:r w:rsidR="00A814F5" w:rsidRPr="00587B74">
        <w:rPr>
          <w:rFonts w:ascii="Times New Roman" w:hAnsi="Times New Roman" w:cs="Times New Roman"/>
          <w:sz w:val="24"/>
          <w:szCs w:val="24"/>
        </w:rPr>
        <w:t>, az oktatás tervezésének dokumentumai</w:t>
      </w:r>
      <w:r w:rsidR="008705CA" w:rsidRPr="00587B74">
        <w:rPr>
          <w:rFonts w:ascii="Times New Roman" w:hAnsi="Times New Roman" w:cs="Times New Roman"/>
          <w:sz w:val="24"/>
          <w:szCs w:val="24"/>
        </w:rPr>
        <w:t>:</w:t>
      </w:r>
      <w:r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="00E8150D" w:rsidRPr="00587B74">
        <w:rPr>
          <w:rFonts w:ascii="Times New Roman" w:hAnsi="Times New Roman" w:cs="Times New Roman"/>
          <w:sz w:val="24"/>
          <w:szCs w:val="24"/>
        </w:rPr>
        <w:t>s</w:t>
      </w:r>
      <w:r w:rsidRPr="00587B74">
        <w:rPr>
          <w:rFonts w:ascii="Times New Roman" w:hAnsi="Times New Roman" w:cs="Times New Roman"/>
          <w:sz w:val="24"/>
          <w:szCs w:val="24"/>
        </w:rPr>
        <w:t>zakképzési törvény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az Országos Képzési Jegyzék, 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a Szakmajegyzék,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 szakképzési kerettanterv, 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a Programterv, </w:t>
      </w:r>
      <w:r w:rsidR="00E8150D" w:rsidRPr="00587B74">
        <w:rPr>
          <w:rFonts w:ascii="Times New Roman" w:hAnsi="Times New Roman" w:cs="Times New Roman"/>
          <w:sz w:val="24"/>
          <w:szCs w:val="24"/>
        </w:rPr>
        <w:t xml:space="preserve">a szakmai és vizsgakövetelmény, </w:t>
      </w:r>
      <w:r w:rsidR="00A814F5" w:rsidRPr="00587B74">
        <w:rPr>
          <w:rFonts w:ascii="Times New Roman" w:hAnsi="Times New Roman" w:cs="Times New Roman"/>
          <w:sz w:val="24"/>
          <w:szCs w:val="24"/>
        </w:rPr>
        <w:t>a Képzési és kimeneti követelmények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Mutassa be, hogyan befolyásolják a felsoroltak az oktatás tervezését.</w:t>
      </w:r>
    </w:p>
    <w:p w:rsidR="008D749D" w:rsidRPr="00587B74" w:rsidRDefault="008705CA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szakképzés intézményi rendszere Magyarországon. </w:t>
      </w:r>
      <w:r w:rsidR="00DD5FF9" w:rsidRPr="00587B74">
        <w:rPr>
          <w:rFonts w:ascii="Times New Roman" w:hAnsi="Times New Roman" w:cs="Times New Roman"/>
          <w:sz w:val="24"/>
          <w:szCs w:val="24"/>
        </w:rPr>
        <w:t>Iskolaszerkezet, intézménytípusok a szakképzésben</w:t>
      </w:r>
      <w:r w:rsidR="00E00278" w:rsidRPr="00587B74">
        <w:rPr>
          <w:rFonts w:ascii="Times New Roman" w:hAnsi="Times New Roman" w:cs="Times New Roman"/>
          <w:sz w:val="24"/>
          <w:szCs w:val="24"/>
        </w:rPr>
        <w:t xml:space="preserve"> (</w:t>
      </w:r>
      <w:r w:rsidR="00A814F5" w:rsidRPr="00587B74">
        <w:rPr>
          <w:rFonts w:ascii="Times New Roman" w:hAnsi="Times New Roman" w:cs="Times New Roman"/>
          <w:sz w:val="24"/>
          <w:szCs w:val="24"/>
        </w:rPr>
        <w:t>technikum, szakképző iskola</w:t>
      </w:r>
      <w:r w:rsidR="00E00278" w:rsidRPr="00587B74">
        <w:rPr>
          <w:rFonts w:ascii="Times New Roman" w:hAnsi="Times New Roman" w:cs="Times New Roman"/>
          <w:sz w:val="24"/>
          <w:szCs w:val="24"/>
        </w:rPr>
        <w:t>…stb.)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Mutassa be az új szakképzési struktúra lényegét!</w:t>
      </w:r>
    </w:p>
    <w:p w:rsidR="000B139B" w:rsidRPr="00587B74" w:rsidRDefault="000B139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 szakmai követelmény modulok szerkezete, felépítése és a tanári tervező munka dokumentumai közötti összefüggések bemutatása</w:t>
      </w:r>
      <w:r w:rsidR="00A814F5" w:rsidRPr="00587B74">
        <w:rPr>
          <w:rFonts w:ascii="Times New Roman" w:hAnsi="Times New Roman" w:cs="Times New Roman"/>
          <w:sz w:val="24"/>
          <w:szCs w:val="24"/>
        </w:rPr>
        <w:t xml:space="preserve"> (szakképzési kerettanterv vagy programterv, </w:t>
      </w:r>
      <w:r w:rsidR="00782A30" w:rsidRPr="00587B74">
        <w:rPr>
          <w:rFonts w:ascii="Times New Roman" w:hAnsi="Times New Roman" w:cs="Times New Roman"/>
          <w:sz w:val="24"/>
          <w:szCs w:val="24"/>
        </w:rPr>
        <w:t>tanmenet, tematikus terv összefüggései)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</w:p>
    <w:p w:rsidR="00254C0D" w:rsidRPr="00587B74" w:rsidRDefault="00254C0D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Motiváció a szakmatanulásban. Ismertesse a motiváció fogalmát és mutasson be néhány motivációs elemet! Ismertessen egy szakmai tanár által alkalmazható motivációs lehetőséget egy tantárgyi téma átgondolásán keresztül.</w:t>
      </w:r>
    </w:p>
    <w:p w:rsidR="00E00278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közgazdasági szaktantárgyak tanítása során alkalmazott szemléltetések, bemutatások módszertani jellemzői, kérdései. </w:t>
      </w:r>
      <w:r w:rsidR="008705CA" w:rsidRPr="00587B74">
        <w:rPr>
          <w:rFonts w:ascii="Times New Roman" w:hAnsi="Times New Roman" w:cs="Times New Roman"/>
          <w:sz w:val="24"/>
          <w:szCs w:val="24"/>
        </w:rPr>
        <w:t xml:space="preserve">Az információs és kommunikációs technológiák pedagógiai szerepe a szakképzésben (IKT, digitális kompetencia, </w:t>
      </w:r>
      <w:proofErr w:type="spellStart"/>
      <w:r w:rsidR="008705CA" w:rsidRPr="00587B74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="008705CA" w:rsidRPr="00587B74">
        <w:rPr>
          <w:rFonts w:ascii="Times New Roman" w:hAnsi="Times New Roman" w:cs="Times New Roman"/>
          <w:sz w:val="24"/>
          <w:szCs w:val="24"/>
        </w:rPr>
        <w:t>)</w:t>
      </w:r>
      <w:r w:rsidR="00174E94" w:rsidRPr="00587B74">
        <w:rPr>
          <w:rFonts w:ascii="Times New Roman" w:hAnsi="Times New Roman" w:cs="Times New Roman"/>
          <w:sz w:val="24"/>
          <w:szCs w:val="24"/>
        </w:rPr>
        <w:t>.</w:t>
      </w:r>
      <w:r w:rsidR="00254C0D" w:rsidRPr="00587B74">
        <w:rPr>
          <w:rFonts w:ascii="Times New Roman" w:hAnsi="Times New Roman" w:cs="Times New Roman"/>
          <w:sz w:val="24"/>
          <w:szCs w:val="24"/>
        </w:rPr>
        <w:t xml:space="preserve"> A szemléletesség elvének érvényesülése, a szemléltetés, mint módszer. Mondjon példát a szemléltetéshez kapcsolódó hagyományos és modern eszközökre. </w:t>
      </w:r>
    </w:p>
    <w:p w:rsidR="000B139B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Mutassa be a tanári munka tervezését befolyásoló külső és belső tényezőket!</w:t>
      </w:r>
      <w:r w:rsidR="00F04506"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Pr="00587B74">
        <w:rPr>
          <w:rFonts w:ascii="Times New Roman" w:hAnsi="Times New Roman" w:cs="Times New Roman"/>
          <w:sz w:val="24"/>
          <w:szCs w:val="24"/>
        </w:rPr>
        <w:t>Térjen ki rá, hogy a tervezés során milyen tényezőkre kell figyelemmel lenni. Ismertesse a</w:t>
      </w:r>
      <w:r w:rsidR="00F04506" w:rsidRPr="00587B74">
        <w:rPr>
          <w:rFonts w:ascii="Times New Roman" w:hAnsi="Times New Roman" w:cs="Times New Roman"/>
          <w:sz w:val="24"/>
          <w:szCs w:val="24"/>
        </w:rPr>
        <w:t xml:space="preserve"> szakmai tanárok szakmódszertani felkészültsége szempontjából kiemelendő sajátosságok</w:t>
      </w:r>
      <w:r w:rsidRPr="00587B74">
        <w:rPr>
          <w:rFonts w:ascii="Times New Roman" w:hAnsi="Times New Roman" w:cs="Times New Roman"/>
          <w:sz w:val="24"/>
          <w:szCs w:val="24"/>
        </w:rPr>
        <w:t>at</w:t>
      </w:r>
      <w:r w:rsidR="00F04506" w:rsidRPr="00587B74">
        <w:rPr>
          <w:rFonts w:ascii="Times New Roman" w:hAnsi="Times New Roman" w:cs="Times New Roman"/>
          <w:sz w:val="24"/>
          <w:szCs w:val="24"/>
        </w:rPr>
        <w:t>.</w:t>
      </w:r>
    </w:p>
    <w:p w:rsidR="00F04506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Mutassa be egy új ismereteket feldolgozó tanítási óra felépítését! </w:t>
      </w:r>
      <w:r w:rsidR="004635B1" w:rsidRPr="00587B74">
        <w:rPr>
          <w:rFonts w:ascii="Times New Roman" w:hAnsi="Times New Roman" w:cs="Times New Roman"/>
          <w:sz w:val="24"/>
          <w:szCs w:val="24"/>
        </w:rPr>
        <w:t>Helyezze a tanítási órához kapcsolódó didaktikai fogalmakat és az óratípust valóságos oktatási környezetbe. Magyarázza el az összefüggést az elvégzendő didaktikai feladat és a tanítási óra típusa között!</w:t>
      </w:r>
    </w:p>
    <w:p w:rsidR="00050849" w:rsidRPr="00587B74" w:rsidRDefault="00050849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Ismertesse</w:t>
      </w:r>
      <w:r w:rsidR="004635B1" w:rsidRPr="00587B74">
        <w:rPr>
          <w:rFonts w:ascii="Times New Roman" w:hAnsi="Times New Roman" w:cs="Times New Roman"/>
          <w:sz w:val="24"/>
          <w:szCs w:val="24"/>
        </w:rPr>
        <w:t>,</w:t>
      </w:r>
      <w:r w:rsidRPr="00587B74">
        <w:rPr>
          <w:rFonts w:ascii="Times New Roman" w:hAnsi="Times New Roman" w:cs="Times New Roman"/>
          <w:sz w:val="24"/>
          <w:szCs w:val="24"/>
        </w:rPr>
        <w:t xml:space="preserve"> miért van szükség óraterv készítésére! </w:t>
      </w:r>
      <w:r w:rsidR="004635B1" w:rsidRPr="00587B74">
        <w:rPr>
          <w:rFonts w:ascii="Times New Roman" w:hAnsi="Times New Roman" w:cs="Times New Roman"/>
          <w:sz w:val="24"/>
          <w:szCs w:val="24"/>
        </w:rPr>
        <w:t xml:space="preserve">Térjen ki a különböző didaktikai feladatokra, melyet a tervezett óra betölthet. </w:t>
      </w:r>
      <w:r w:rsidR="00263216" w:rsidRPr="00587B74">
        <w:rPr>
          <w:rFonts w:ascii="Times New Roman" w:hAnsi="Times New Roman" w:cs="Times New Roman"/>
          <w:sz w:val="24"/>
          <w:szCs w:val="24"/>
        </w:rPr>
        <w:t>Ismertesse röviden a leggyakrabban használt oktatási módszereket</w:t>
      </w:r>
      <w:r w:rsidR="00A8736B" w:rsidRPr="00587B74">
        <w:rPr>
          <w:rFonts w:ascii="Times New Roman" w:hAnsi="Times New Roman" w:cs="Times New Roman"/>
          <w:sz w:val="24"/>
          <w:szCs w:val="24"/>
        </w:rPr>
        <w:t>, és mutassa be a módszerek megválasztásának szempontjait egy választott téma feldolgozása alapján!</w:t>
      </w:r>
    </w:p>
    <w:p w:rsidR="004635B1" w:rsidRPr="00587B74" w:rsidRDefault="00A8736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Differenciálás a szakmai képzés során. </w:t>
      </w:r>
      <w:r w:rsidR="004635B1" w:rsidRPr="00587B74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foglalkozáson alkalmazható munkaformákat, és azok jellemzőit a differenciálás szempontjából. Nevezze meg az egyes szervezési módok alkalmazása során célszerűen használható módszereket!</w:t>
      </w:r>
    </w:p>
    <w:p w:rsidR="004635B1" w:rsidRDefault="00A8736B" w:rsidP="00587B7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megszilárdítás didaktikai feladatának megvalósítása. </w:t>
      </w:r>
      <w:r w:rsidR="00263216" w:rsidRPr="00587B74">
        <w:rPr>
          <w:rFonts w:ascii="Times New Roman" w:hAnsi="Times New Roman" w:cs="Times New Roman"/>
          <w:sz w:val="24"/>
          <w:szCs w:val="24"/>
        </w:rPr>
        <w:t>Ismertesse a megszilárdítás helyét az oktatási folyamatban. Mutassa be a megszilárdítás megvalósításának módjait, módszereit! Ismertesse a megszilárdításhoz is alkalmazható vizuális technikákat! Helyezze a fentieket valós oktatási szituációba!</w:t>
      </w:r>
    </w:p>
    <w:p w:rsidR="00587B74" w:rsidRDefault="00587B74" w:rsidP="00587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Pr="00587B74" w:rsidRDefault="00587B74" w:rsidP="00587B74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Pedagógia - Pszichológia</w:t>
      </w: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P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 tanítási-tanulási folyamat tervezése és tantermi menedzselése (tervezési szintek: NAT - kerettanterv - tanmenet - tanóra, az óraterv szerepe és legfontosabb elemei). A tehetség meghatározása, tehetségmodellek, tehetségesek jellemzői, érzékenység, kudarc, önértékelés, a teljesítményértékelés szerepe a pozitív énkép kialakításában</w:t>
      </w:r>
    </w:p>
    <w:p w:rsidR="00587B74" w:rsidRP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Az általános tanulásszervezési feladatok (motiválás, aktivizálás, megerősítés, differenciálás; tanulásszervezési munkaformák: frontális, csoportos, egyéni és hálózatos tanulás).  Intelligencia, intelligencia modellek, genetikai és környezeti tényezők hatásai, érzelmi intelligencia, kreativitás az iskolában, a kreatív személy jellemzői, a kreativitást segítő tényezők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 mérés-értékelés elméleti alapjai, mérések az osztálytermi munkában, feladatlapok analízise. Krízisek, krízist kiváltó események, a serdülőkor krízisei, a diákok problémájának kezelése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Pedagógus a gyakorlatban (a kezdő tanár problémái, a reflektív tanári habitus, szakma és hivatás, diák – tanár, tanár – tanár és tanár – szülő kapcsolatok). A személyiség fogalma, jellemzői, a személyiséget befolyásoló tényezők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Tanulási nehézséggel élő tanulók az iskolában (tanulási problémák, a tanulási nehézség típusai, nehezen nevelhetőség, felzárkóztatás, fejlesztési lehetőségek, integrált nevelés).  Szocializációs folyamatok és társas jelenségek összefüggései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speciális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> kérdései) fejlesztési lehetőségei az integrált oktatásban. Tanulói személyiség megismerésének módszerei (megfigyelés, kérdőíves módszerek, interjú, dokumentumelemzés)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ktv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. XXXI/1997.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gyvt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. kapcsolódási pontjai; a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hh-t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>, a veszélyeztetettséget, krízishelyzetet észlelő-és jelzőrendszer). Az értelmi, érzelmi, erkölcsi fejlődés jellegzetességei a különböző életkori szakaszokban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>A gyermeknevelés, az iskolai magatartásproblémák szociológiai és kulturális sajátosságait, összefüggései (szocializáció, hátrányos helyzet, társadalmi-kulturális törvényszerűségek és jelenségek, amelyek befolyásolják a tanulók esélyeit, iskolai, illetve iskolán kívüli életét). Énkép és önértékelés a serdülőkorban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család). A tanár-diák interakciók, tanulók közötti interakciók, iskolai csoportokon belüli és csoportok közötti interakciók főbb sajátosságai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B74" w:rsidRDefault="00587B74" w:rsidP="00587B74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 Az iskolai teljesítmény kulturális, társadalmi, pedagógiai összefüggései (iskolai pályafutás és </w:t>
      </w:r>
      <w:proofErr w:type="spellStart"/>
      <w:r w:rsidRPr="00587B74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587B74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587B74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587B74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intelligencia). A pedagógus hatékonyságát befolyásoló pszichológiai jelenségek, a tanári hat</w:t>
      </w:r>
      <w:r>
        <w:rPr>
          <w:rFonts w:ascii="Times New Roman" w:hAnsi="Times New Roman" w:cs="Times New Roman"/>
          <w:sz w:val="24"/>
          <w:szCs w:val="24"/>
        </w:rPr>
        <w:t>ékonyság növelésének lehetőségei.</w:t>
      </w:r>
    </w:p>
    <w:p w:rsidR="00587B74" w:rsidRDefault="00587B74" w:rsidP="00587B7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7D2EF5">
        <w:rPr>
          <w:rFonts w:ascii="Times New Roman" w:hAnsi="Times New Roman" w:cs="Times New Roman"/>
          <w:sz w:val="24"/>
          <w:szCs w:val="24"/>
        </w:rPr>
        <w:t>október 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</w:p>
    <w:p w:rsidR="00587B74" w:rsidRPr="00587B74" w:rsidRDefault="00587B74" w:rsidP="005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szakvezető</w:t>
      </w:r>
    </w:p>
    <w:p w:rsidR="00587B74" w:rsidRPr="00587B74" w:rsidRDefault="00587B74" w:rsidP="0058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87B74" w:rsidRPr="0058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FCE"/>
    <w:multiLevelType w:val="hybridMultilevel"/>
    <w:tmpl w:val="147407AA"/>
    <w:lvl w:ilvl="0" w:tplc="998ABF08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2F058D4"/>
    <w:multiLevelType w:val="hybridMultilevel"/>
    <w:tmpl w:val="E728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7103"/>
    <w:multiLevelType w:val="hybridMultilevel"/>
    <w:tmpl w:val="7BC0F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7DD1"/>
    <w:multiLevelType w:val="hybridMultilevel"/>
    <w:tmpl w:val="383A5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D"/>
    <w:rsid w:val="0002206C"/>
    <w:rsid w:val="00050849"/>
    <w:rsid w:val="000B139B"/>
    <w:rsid w:val="00174E94"/>
    <w:rsid w:val="00254C0D"/>
    <w:rsid w:val="00263216"/>
    <w:rsid w:val="002F3796"/>
    <w:rsid w:val="003D690F"/>
    <w:rsid w:val="003E5B49"/>
    <w:rsid w:val="004635B1"/>
    <w:rsid w:val="00465838"/>
    <w:rsid w:val="00527C5F"/>
    <w:rsid w:val="00540939"/>
    <w:rsid w:val="00587B74"/>
    <w:rsid w:val="006F55E4"/>
    <w:rsid w:val="00782A30"/>
    <w:rsid w:val="007D2EF5"/>
    <w:rsid w:val="008705CA"/>
    <w:rsid w:val="008D749D"/>
    <w:rsid w:val="00A814F5"/>
    <w:rsid w:val="00A8736B"/>
    <w:rsid w:val="00B143CA"/>
    <w:rsid w:val="00DD5FF9"/>
    <w:rsid w:val="00E00278"/>
    <w:rsid w:val="00E8150D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5D7D-7E60-4A95-90BB-44E96C6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49D"/>
    <w:pPr>
      <w:ind w:left="720"/>
      <w:contextualSpacing/>
    </w:pPr>
  </w:style>
  <w:style w:type="paragraph" w:customStyle="1" w:styleId="Default">
    <w:name w:val="Default"/>
    <w:rsid w:val="000B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user</cp:lastModifiedBy>
  <cp:revision>2</cp:revision>
  <dcterms:created xsi:type="dcterms:W3CDTF">2021-10-08T08:33:00Z</dcterms:created>
  <dcterms:modified xsi:type="dcterms:W3CDTF">2021-10-08T08:33:00Z</dcterms:modified>
</cp:coreProperties>
</file>