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8ABF" w14:textId="77777777" w:rsidR="001635FE" w:rsidRPr="004E2B27" w:rsidRDefault="002E6CAD" w:rsidP="00E32B9A">
      <w:pPr>
        <w:jc w:val="center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>Tájékoztató</w:t>
      </w:r>
    </w:p>
    <w:p w14:paraId="2C8F8858" w14:textId="77777777" w:rsidR="00540A50" w:rsidRPr="004E2B27" w:rsidRDefault="002E6CAD" w:rsidP="00540A50">
      <w:pPr>
        <w:jc w:val="both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 xml:space="preserve">Emlékeztetőül: </w:t>
      </w:r>
      <w:r w:rsidR="006A283A" w:rsidRPr="004E2B27">
        <w:rPr>
          <w:rFonts w:ascii="Calibri Light" w:hAnsi="Calibri Light" w:cs="Calibri Light"/>
          <w:sz w:val="24"/>
          <w:szCs w:val="24"/>
        </w:rPr>
        <w:t xml:space="preserve">a </w:t>
      </w:r>
      <w:r w:rsidR="006A283A" w:rsidRPr="007055E1">
        <w:rPr>
          <w:rFonts w:ascii="Calibri Light" w:hAnsi="Calibri Light" w:cs="Calibri Light"/>
          <w:b/>
          <w:sz w:val="24"/>
          <w:szCs w:val="24"/>
        </w:rPr>
        <w:t>DIÁKHITEL IGÉNYLÉS</w:t>
      </w:r>
      <w:r w:rsidR="006A283A" w:rsidRPr="004E2B27">
        <w:rPr>
          <w:rFonts w:ascii="Calibri Light" w:hAnsi="Calibri Light" w:cs="Calibri Light"/>
          <w:sz w:val="24"/>
          <w:szCs w:val="24"/>
        </w:rPr>
        <w:t xml:space="preserve"> határideje </w:t>
      </w:r>
      <w:r w:rsidRPr="004E2B27">
        <w:rPr>
          <w:rFonts w:ascii="Calibri Light" w:hAnsi="Calibri Light" w:cs="Calibri Light"/>
          <w:sz w:val="24"/>
          <w:szCs w:val="24"/>
        </w:rPr>
        <w:t xml:space="preserve">félévente a </w:t>
      </w:r>
      <w:r w:rsidRPr="007055E1">
        <w:rPr>
          <w:rFonts w:ascii="Calibri Light" w:hAnsi="Calibri Light" w:cs="Calibri Light"/>
          <w:b/>
          <w:sz w:val="24"/>
          <w:szCs w:val="24"/>
        </w:rPr>
        <w:t xml:space="preserve">szemeszter első hónapjának </w:t>
      </w:r>
      <w:r w:rsidR="006A283A" w:rsidRPr="007055E1">
        <w:rPr>
          <w:rFonts w:ascii="Calibri Light" w:hAnsi="Calibri Light" w:cs="Calibri Light"/>
          <w:b/>
          <w:sz w:val="24"/>
          <w:szCs w:val="24"/>
        </w:rPr>
        <w:t>15</w:t>
      </w:r>
      <w:r w:rsidR="006A283A" w:rsidRPr="004E2B27">
        <w:rPr>
          <w:rFonts w:ascii="Calibri Light" w:hAnsi="Calibri Light" w:cs="Calibri Light"/>
          <w:sz w:val="24"/>
          <w:szCs w:val="24"/>
        </w:rPr>
        <w:t>.</w:t>
      </w:r>
      <w:r w:rsidRPr="004E2B27">
        <w:rPr>
          <w:rFonts w:ascii="Calibri Light" w:hAnsi="Calibri Light" w:cs="Calibri Light"/>
          <w:sz w:val="24"/>
          <w:szCs w:val="24"/>
        </w:rPr>
        <w:t xml:space="preserve"> napja</w:t>
      </w:r>
      <w:r w:rsidR="006A283A" w:rsidRPr="004E2B27">
        <w:rPr>
          <w:rFonts w:ascii="Calibri Light" w:hAnsi="Calibri Light" w:cs="Calibri Light"/>
          <w:sz w:val="24"/>
          <w:szCs w:val="24"/>
        </w:rPr>
        <w:t xml:space="preserve">, ezen időpontig a szerződést is alá kell írni. Csak a </w:t>
      </w:r>
      <w:r w:rsidRPr="004E2B27">
        <w:rPr>
          <w:rFonts w:ascii="Calibri Light" w:hAnsi="Calibri Light" w:cs="Calibri Light"/>
          <w:sz w:val="24"/>
          <w:szCs w:val="24"/>
        </w:rPr>
        <w:t>határid</w:t>
      </w:r>
      <w:r w:rsidR="007055E1">
        <w:rPr>
          <w:rFonts w:ascii="Calibri Light" w:hAnsi="Calibri Light" w:cs="Calibri Light"/>
          <w:sz w:val="24"/>
          <w:szCs w:val="24"/>
        </w:rPr>
        <w:t>őre</w:t>
      </w:r>
      <w:r w:rsidR="006A283A" w:rsidRPr="004E2B27">
        <w:rPr>
          <w:rFonts w:ascii="Calibri Light" w:hAnsi="Calibri Light" w:cs="Calibri Light"/>
          <w:sz w:val="24"/>
          <w:szCs w:val="24"/>
        </w:rPr>
        <w:t xml:space="preserve"> megigényelt DIÁKHITEL </w:t>
      </w:r>
      <w:r w:rsidRPr="004E2B27">
        <w:rPr>
          <w:rFonts w:ascii="Calibri Light" w:hAnsi="Calibri Light" w:cs="Calibri Light"/>
          <w:sz w:val="24"/>
          <w:szCs w:val="24"/>
        </w:rPr>
        <w:t>1 - 2</w:t>
      </w:r>
      <w:r w:rsidR="006A283A" w:rsidRPr="004E2B27">
        <w:rPr>
          <w:rFonts w:ascii="Calibri Light" w:hAnsi="Calibri Light" w:cs="Calibri Light"/>
          <w:sz w:val="24"/>
          <w:szCs w:val="24"/>
        </w:rPr>
        <w:t xml:space="preserve"> érkezik meg március</w:t>
      </w:r>
      <w:r w:rsidRPr="004E2B27">
        <w:rPr>
          <w:rFonts w:ascii="Calibri Light" w:hAnsi="Calibri Light" w:cs="Calibri Light"/>
          <w:sz w:val="24"/>
          <w:szCs w:val="24"/>
        </w:rPr>
        <w:t xml:space="preserve"> közepéig</w:t>
      </w:r>
      <w:r w:rsidR="006A283A" w:rsidRPr="004E2B27">
        <w:rPr>
          <w:rFonts w:ascii="Calibri Light" w:hAnsi="Calibri Light" w:cs="Calibri Light"/>
          <w:sz w:val="24"/>
          <w:szCs w:val="24"/>
        </w:rPr>
        <w:t>.</w:t>
      </w:r>
      <w:r w:rsidR="00540A50" w:rsidRPr="004E2B27">
        <w:rPr>
          <w:rFonts w:ascii="Calibri Light" w:hAnsi="Calibri Light" w:cs="Calibri Light"/>
          <w:sz w:val="24"/>
          <w:szCs w:val="24"/>
        </w:rPr>
        <w:t xml:space="preserve"> Kérjük, gondolja át előzetesen, hogy szüksége van-e a diákhitel igénylésére az önköltségi díj befizetéséhez!</w:t>
      </w:r>
    </w:p>
    <w:p w14:paraId="196E7256" w14:textId="77777777" w:rsidR="006A283A" w:rsidRPr="004E2B27" w:rsidRDefault="006A283A" w:rsidP="00E32B9A">
      <w:pPr>
        <w:jc w:val="both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 xml:space="preserve"> A későbbi időpontokban megigényelt </w:t>
      </w:r>
      <w:r w:rsidRPr="007055E1">
        <w:rPr>
          <w:rFonts w:ascii="Calibri Light" w:hAnsi="Calibri Light" w:cs="Calibri Light"/>
          <w:b/>
          <w:sz w:val="24"/>
          <w:szCs w:val="24"/>
        </w:rPr>
        <w:t>DIÁKHITEL 2</w:t>
      </w:r>
      <w:r w:rsidRPr="004E2B27">
        <w:rPr>
          <w:rFonts w:ascii="Calibri Light" w:hAnsi="Calibri Light" w:cs="Calibri Light"/>
          <w:sz w:val="24"/>
          <w:szCs w:val="24"/>
        </w:rPr>
        <w:t xml:space="preserve"> (kötött felhasználású</w:t>
      </w:r>
      <w:r w:rsidR="00540A50" w:rsidRPr="004E2B27">
        <w:rPr>
          <w:rFonts w:ascii="Calibri Light" w:hAnsi="Calibri Light" w:cs="Calibri Light"/>
          <w:sz w:val="24"/>
          <w:szCs w:val="24"/>
        </w:rPr>
        <w:t>, egyéni megbízás az</w:t>
      </w:r>
      <w:r w:rsidR="002E6CAD" w:rsidRPr="004E2B27">
        <w:rPr>
          <w:rFonts w:ascii="Calibri Light" w:hAnsi="Calibri Light" w:cs="Calibri Light"/>
          <w:sz w:val="24"/>
          <w:szCs w:val="24"/>
        </w:rPr>
        <w:t xml:space="preserve"> önköltség </w:t>
      </w:r>
      <w:r w:rsidR="00540A50" w:rsidRPr="004E2B27">
        <w:rPr>
          <w:rFonts w:ascii="Calibri Light" w:hAnsi="Calibri Light" w:cs="Calibri Light"/>
          <w:sz w:val="24"/>
          <w:szCs w:val="24"/>
        </w:rPr>
        <w:t xml:space="preserve">közvetlen </w:t>
      </w:r>
      <w:r w:rsidR="002E6CAD" w:rsidRPr="004E2B27">
        <w:rPr>
          <w:rFonts w:ascii="Calibri Light" w:hAnsi="Calibri Light" w:cs="Calibri Light"/>
          <w:sz w:val="24"/>
          <w:szCs w:val="24"/>
        </w:rPr>
        <w:t>kiegyenlítésére</w:t>
      </w:r>
      <w:r w:rsidRPr="004E2B27">
        <w:rPr>
          <w:rFonts w:ascii="Calibri Light" w:hAnsi="Calibri Light" w:cs="Calibri Light"/>
          <w:sz w:val="24"/>
          <w:szCs w:val="24"/>
        </w:rPr>
        <w:t xml:space="preserve">) </w:t>
      </w:r>
      <w:r w:rsidR="002E6CAD" w:rsidRPr="004E2B27">
        <w:rPr>
          <w:rFonts w:ascii="Calibri Light" w:hAnsi="Calibri Light" w:cs="Calibri Light"/>
          <w:sz w:val="24"/>
          <w:szCs w:val="24"/>
        </w:rPr>
        <w:t xml:space="preserve">összege az önköltségi díj befizetési határideje után érkezik az egyetemre, ezért </w:t>
      </w:r>
      <w:r w:rsidRPr="004E2B27">
        <w:rPr>
          <w:rFonts w:ascii="Calibri Light" w:hAnsi="Calibri Light" w:cs="Calibri Light"/>
          <w:sz w:val="24"/>
          <w:szCs w:val="24"/>
        </w:rPr>
        <w:t xml:space="preserve">nem </w:t>
      </w:r>
      <w:r w:rsidR="00E32B9A" w:rsidRPr="004E2B27">
        <w:rPr>
          <w:rFonts w:ascii="Calibri Light" w:hAnsi="Calibri Light" w:cs="Calibri Light"/>
          <w:sz w:val="24"/>
          <w:szCs w:val="24"/>
        </w:rPr>
        <w:t>biztosít</w:t>
      </w:r>
      <w:r w:rsidR="002E6CAD" w:rsidRPr="004E2B27">
        <w:rPr>
          <w:rFonts w:ascii="Calibri Light" w:hAnsi="Calibri Light" w:cs="Calibri Light"/>
          <w:sz w:val="24"/>
          <w:szCs w:val="24"/>
        </w:rPr>
        <w:t xml:space="preserve">ható a vonatkozó szabályzat szerinti következmények elkerülése (Lásd: </w:t>
      </w:r>
      <w:r w:rsidR="00540A50" w:rsidRPr="004E2B27">
        <w:rPr>
          <w:rFonts w:ascii="Calibri Light" w:hAnsi="Calibri Light" w:cs="Calibri Light"/>
          <w:sz w:val="24"/>
          <w:szCs w:val="24"/>
        </w:rPr>
        <w:t xml:space="preserve">DE Hallgatói és Térítési Szabályzata, </w:t>
      </w:r>
      <w:hyperlink r:id="rId4" w:history="1">
        <w:r w:rsidR="00540A50" w:rsidRPr="004E2B27">
          <w:rPr>
            <w:rStyle w:val="Hiperhivatkozs"/>
            <w:rFonts w:ascii="Calibri Light" w:hAnsi="Calibri Light" w:cs="Calibri Light"/>
            <w:sz w:val="24"/>
            <w:szCs w:val="24"/>
          </w:rPr>
          <w:t>https://unideb.hu/hu/szabalyzatok</w:t>
        </w:r>
      </w:hyperlink>
      <w:r w:rsidR="00540A50" w:rsidRPr="004E2B27">
        <w:rPr>
          <w:rFonts w:ascii="Calibri Light" w:hAnsi="Calibri Light" w:cs="Calibri Light"/>
          <w:sz w:val="24"/>
          <w:szCs w:val="24"/>
        </w:rPr>
        <w:t xml:space="preserve">). </w:t>
      </w:r>
      <w:r w:rsidRPr="007055E1">
        <w:rPr>
          <w:rFonts w:ascii="Calibri Light" w:hAnsi="Calibri Light" w:cs="Calibri Light"/>
          <w:b/>
          <w:sz w:val="24"/>
          <w:szCs w:val="24"/>
        </w:rPr>
        <w:t>Diákhitel 1</w:t>
      </w:r>
      <w:r w:rsidRPr="004E2B27">
        <w:rPr>
          <w:rFonts w:ascii="Calibri Light" w:hAnsi="Calibri Light" w:cs="Calibri Light"/>
          <w:sz w:val="24"/>
          <w:szCs w:val="24"/>
        </w:rPr>
        <w:t xml:space="preserve"> </w:t>
      </w:r>
      <w:r w:rsidR="00540A50" w:rsidRPr="004E2B27">
        <w:rPr>
          <w:rFonts w:ascii="Calibri Light" w:hAnsi="Calibri Light" w:cs="Calibri Light"/>
          <w:sz w:val="24"/>
          <w:szCs w:val="24"/>
        </w:rPr>
        <w:t xml:space="preserve">(szabad felhasználású, max.70 </w:t>
      </w:r>
      <w:proofErr w:type="spellStart"/>
      <w:r w:rsidR="00540A50" w:rsidRPr="004E2B27">
        <w:rPr>
          <w:rFonts w:ascii="Calibri Light" w:hAnsi="Calibri Light" w:cs="Calibri Light"/>
          <w:sz w:val="24"/>
          <w:szCs w:val="24"/>
        </w:rPr>
        <w:t>eFt</w:t>
      </w:r>
      <w:proofErr w:type="spellEnd"/>
      <w:r w:rsidR="00540A50" w:rsidRPr="004E2B27">
        <w:rPr>
          <w:rFonts w:ascii="Calibri Light" w:hAnsi="Calibri Light" w:cs="Calibri Light"/>
          <w:sz w:val="24"/>
          <w:szCs w:val="24"/>
        </w:rPr>
        <w:t xml:space="preserve">/hó) </w:t>
      </w:r>
      <w:r w:rsidRPr="004E2B27">
        <w:rPr>
          <w:rFonts w:ascii="Calibri Light" w:hAnsi="Calibri Light" w:cs="Calibri Light"/>
          <w:sz w:val="24"/>
          <w:szCs w:val="24"/>
        </w:rPr>
        <w:t>igénylése folyamatos, egész félévben lehetséges.</w:t>
      </w:r>
    </w:p>
    <w:p w14:paraId="3D2502F7" w14:textId="77777777" w:rsidR="006A283A" w:rsidRPr="004E2B27" w:rsidRDefault="006A283A" w:rsidP="00E32B9A">
      <w:pPr>
        <w:jc w:val="both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 xml:space="preserve">Amennyiben már rendelkezik diákhitel szerződéssel, </w:t>
      </w:r>
      <w:r w:rsidR="00540A50" w:rsidRPr="004E2B27">
        <w:rPr>
          <w:rFonts w:ascii="Calibri Light" w:hAnsi="Calibri Light" w:cs="Calibri Light"/>
          <w:sz w:val="24"/>
          <w:szCs w:val="24"/>
        </w:rPr>
        <w:t xml:space="preserve">szükséges </w:t>
      </w:r>
      <w:r w:rsidRPr="004E2B27">
        <w:rPr>
          <w:rFonts w:ascii="Calibri Light" w:hAnsi="Calibri Light" w:cs="Calibri Light"/>
          <w:sz w:val="24"/>
          <w:szCs w:val="24"/>
        </w:rPr>
        <w:t>ellenőriz</w:t>
      </w:r>
      <w:r w:rsidR="00540A50" w:rsidRPr="004E2B27">
        <w:rPr>
          <w:rFonts w:ascii="Calibri Light" w:hAnsi="Calibri Light" w:cs="Calibri Light"/>
          <w:sz w:val="24"/>
          <w:szCs w:val="24"/>
        </w:rPr>
        <w:t>nie</w:t>
      </w:r>
      <w:r w:rsidR="00076EE7" w:rsidRPr="004E2B27">
        <w:rPr>
          <w:rFonts w:ascii="Calibri Light" w:hAnsi="Calibri Light" w:cs="Calibri Light"/>
          <w:sz w:val="24"/>
          <w:szCs w:val="24"/>
        </w:rPr>
        <w:t xml:space="preserve"> (</w:t>
      </w:r>
      <w:hyperlink r:id="rId5" w:history="1">
        <w:r w:rsidR="00076EE7" w:rsidRPr="004E2B27">
          <w:rPr>
            <w:rStyle w:val="Hiperhivatkozs"/>
            <w:rFonts w:ascii="Calibri Light" w:hAnsi="Calibri Light" w:cs="Calibri Light"/>
            <w:sz w:val="24"/>
            <w:szCs w:val="24"/>
          </w:rPr>
          <w:t>https://www.diakhiteldirekt.hu/</w:t>
        </w:r>
      </w:hyperlink>
      <w:r w:rsidR="00076EE7" w:rsidRPr="004E2B27">
        <w:rPr>
          <w:rFonts w:ascii="Calibri Light" w:hAnsi="Calibri Light" w:cs="Calibri Light"/>
          <w:sz w:val="24"/>
          <w:szCs w:val="24"/>
        </w:rPr>
        <w:t>)</w:t>
      </w:r>
      <w:r w:rsidRPr="004E2B27">
        <w:rPr>
          <w:rFonts w:ascii="Calibri Light" w:hAnsi="Calibri Light" w:cs="Calibri Light"/>
          <w:sz w:val="24"/>
          <w:szCs w:val="24"/>
        </w:rPr>
        <w:t>, hogy nincs-e korábbról törlesztési hátraléka, vagy a megigényelt hitel összeg fedezi-e az önköltségi díját</w:t>
      </w:r>
      <w:r w:rsidR="00E32B9A" w:rsidRPr="004E2B27">
        <w:rPr>
          <w:rFonts w:ascii="Calibri Light" w:hAnsi="Calibri Light" w:cs="Calibri Light"/>
          <w:sz w:val="24"/>
          <w:szCs w:val="24"/>
        </w:rPr>
        <w:t>, esetleg nem merítette-e ki az igénybe vehető keretet (11 félév</w:t>
      </w:r>
      <w:r w:rsidR="00076EE7" w:rsidRPr="004E2B27">
        <w:rPr>
          <w:rFonts w:ascii="Calibri Light" w:hAnsi="Calibri Light" w:cs="Calibri Light"/>
          <w:sz w:val="24"/>
          <w:szCs w:val="24"/>
        </w:rPr>
        <w:t>en keresztül</w:t>
      </w:r>
      <w:r w:rsidR="00E32B9A" w:rsidRPr="004E2B27">
        <w:rPr>
          <w:rFonts w:ascii="Calibri Light" w:hAnsi="Calibri Light" w:cs="Calibri Light"/>
          <w:sz w:val="24"/>
          <w:szCs w:val="24"/>
        </w:rPr>
        <w:t xml:space="preserve"> lehet igénybe venni)</w:t>
      </w:r>
      <w:r w:rsidR="00076EE7" w:rsidRPr="004E2B27">
        <w:rPr>
          <w:rFonts w:ascii="Calibri Light" w:hAnsi="Calibri Light" w:cs="Calibri Light"/>
          <w:sz w:val="24"/>
          <w:szCs w:val="24"/>
        </w:rPr>
        <w:t>.</w:t>
      </w:r>
      <w:r w:rsidR="002C2BE3">
        <w:rPr>
          <w:rFonts w:ascii="Calibri Light" w:hAnsi="Calibri Light" w:cs="Calibri Light"/>
          <w:sz w:val="24"/>
          <w:szCs w:val="24"/>
        </w:rPr>
        <w:t xml:space="preserve"> Ha a folyósítást az adott félévben szüneteltetni kívánja, ugyanitt jelezheti.</w:t>
      </w:r>
    </w:p>
    <w:p w14:paraId="4FEFA0A3" w14:textId="77777777" w:rsidR="006A283A" w:rsidRPr="004E2B27" w:rsidRDefault="006A283A" w:rsidP="00E32B9A">
      <w:pPr>
        <w:jc w:val="both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 xml:space="preserve">Ha még nem rendelkezik szerződéssel, de igényelni szeretne, az alábbiak szerint </w:t>
      </w:r>
      <w:r w:rsidR="00076EE7" w:rsidRPr="004E2B27">
        <w:rPr>
          <w:rFonts w:ascii="Calibri Light" w:hAnsi="Calibri Light" w:cs="Calibri Light"/>
          <w:sz w:val="24"/>
          <w:szCs w:val="24"/>
        </w:rPr>
        <w:t>lehetséges</w:t>
      </w:r>
      <w:r w:rsidRPr="004E2B27">
        <w:rPr>
          <w:rFonts w:ascii="Calibri Light" w:hAnsi="Calibri Light" w:cs="Calibri Light"/>
          <w:sz w:val="24"/>
          <w:szCs w:val="24"/>
        </w:rPr>
        <w:t>:</w:t>
      </w:r>
    </w:p>
    <w:p w14:paraId="36F25E10" w14:textId="77777777" w:rsidR="006A283A" w:rsidRPr="004E2B27" w:rsidRDefault="006A283A" w:rsidP="00E32B9A">
      <w:pPr>
        <w:jc w:val="both"/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</w:pPr>
      <w:proofErr w:type="spellStart"/>
      <w:r w:rsidRPr="004E2B27">
        <w:rPr>
          <w:rFonts w:ascii="Calibri Light" w:hAnsi="Calibri Light" w:cs="Calibri Light"/>
          <w:sz w:val="24"/>
          <w:szCs w:val="24"/>
        </w:rPr>
        <w:t>Neptun</w:t>
      </w:r>
      <w:proofErr w:type="spellEnd"/>
      <w:r w:rsidRPr="004E2B27">
        <w:rPr>
          <w:rFonts w:ascii="Calibri Light" w:hAnsi="Calibri Light" w:cs="Calibri Light"/>
          <w:sz w:val="24"/>
          <w:szCs w:val="24"/>
        </w:rPr>
        <w:t>-rendszer</w:t>
      </w:r>
      <w:r w:rsidR="00076EE7" w:rsidRPr="004E2B27">
        <w:rPr>
          <w:rFonts w:ascii="Calibri Light" w:hAnsi="Calibri Light" w:cs="Calibri Light"/>
          <w:sz w:val="24"/>
          <w:szCs w:val="24"/>
        </w:rPr>
        <w:t xml:space="preserve"> (</w:t>
      </w:r>
      <w:hyperlink r:id="rId6" w:history="1">
        <w:r w:rsidR="000F0BF1" w:rsidRPr="004E2B27">
          <w:rPr>
            <w:rStyle w:val="Hiperhivatkozs"/>
            <w:rFonts w:ascii="Calibri Light" w:hAnsi="Calibri Light" w:cs="Calibri Light"/>
            <w:sz w:val="24"/>
            <w:szCs w:val="24"/>
          </w:rPr>
          <w:t>http://neptun.unideb.hu/</w:t>
        </w:r>
      </w:hyperlink>
      <w:r w:rsidR="000F0BF1" w:rsidRPr="004E2B27">
        <w:rPr>
          <w:rFonts w:ascii="Calibri Light" w:hAnsi="Calibri Light" w:cs="Calibri Light"/>
          <w:sz w:val="24"/>
          <w:szCs w:val="24"/>
        </w:rPr>
        <w:t xml:space="preserve"> </w:t>
      </w:r>
      <w:r w:rsidR="00076EE7" w:rsidRPr="004E2B27">
        <w:rPr>
          <w:rFonts w:ascii="Calibri Light" w:hAnsi="Calibri Light" w:cs="Calibri Light"/>
          <w:sz w:val="24"/>
          <w:szCs w:val="24"/>
        </w:rPr>
        <w:t xml:space="preserve">) </w:t>
      </w:r>
      <w:r w:rsidRPr="004E2B27">
        <w:rPr>
          <w:rFonts w:ascii="Calibri Light" w:hAnsi="Calibri Light" w:cs="Calibri Light"/>
          <w:sz w:val="24"/>
          <w:szCs w:val="24"/>
        </w:rPr>
        <w:sym w:font="Wingdings" w:char="F0E0"/>
      </w:r>
      <w:r w:rsidRPr="004E2B27">
        <w:rPr>
          <w:rFonts w:ascii="Calibri Light" w:hAnsi="Calibri Light" w:cs="Calibri Light"/>
          <w:sz w:val="24"/>
          <w:szCs w:val="24"/>
        </w:rPr>
        <w:t xml:space="preserve"> Ügyintézés</w:t>
      </w:r>
      <w:r w:rsidRPr="004E2B27">
        <w:rPr>
          <w:rFonts w:ascii="Calibri Light" w:hAnsi="Calibri Light" w:cs="Calibri Light"/>
          <w:sz w:val="24"/>
          <w:szCs w:val="24"/>
        </w:rPr>
        <w:sym w:font="Wingdings" w:char="F0E0"/>
      </w:r>
      <w:r w:rsidRPr="004E2B27">
        <w:rPr>
          <w:rFonts w:ascii="Calibri Light" w:hAnsi="Calibri Light" w:cs="Calibri Light"/>
          <w:sz w:val="24"/>
          <w:szCs w:val="24"/>
        </w:rPr>
        <w:t xml:space="preserve"> Diákhitel igénylés</w:t>
      </w:r>
      <w:r w:rsidRPr="004E2B27">
        <w:rPr>
          <w:rFonts w:ascii="Calibri Light" w:hAnsi="Calibri Light" w:cs="Calibri Light"/>
          <w:sz w:val="24"/>
          <w:szCs w:val="24"/>
        </w:rPr>
        <w:sym w:font="Wingdings" w:char="F0E0"/>
      </w:r>
      <w:r w:rsidRPr="004E2B27">
        <w:rPr>
          <w:rFonts w:ascii="Calibri Light" w:hAnsi="Calibri Light" w:cs="Calibri Light"/>
          <w:sz w:val="24"/>
          <w:szCs w:val="24"/>
        </w:rPr>
        <w:t xml:space="preserve"> TE diákhitel igénylés</w:t>
      </w:r>
      <w:r w:rsidRPr="004E2B27">
        <w:rPr>
          <w:rFonts w:ascii="Calibri Light" w:hAnsi="Calibri Light" w:cs="Calibri Light"/>
          <w:sz w:val="24"/>
          <w:szCs w:val="24"/>
        </w:rPr>
        <w:sym w:font="Wingdings" w:char="F0E0"/>
      </w:r>
      <w:r w:rsidR="000F0BF1" w:rsidRPr="004E2B27">
        <w:rPr>
          <w:rFonts w:ascii="Calibri Light" w:hAnsi="Calibri Light" w:cs="Calibri Light"/>
          <w:sz w:val="24"/>
          <w:szCs w:val="24"/>
        </w:rPr>
        <w:t xml:space="preserve"> „</w:t>
      </w:r>
      <w:r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>Felhívjuk figyelmét, hogy Ön most átirányításra kerül egy külső oldalra!</w:t>
      </w:r>
      <w:r w:rsidR="000F0BF1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>”</w:t>
      </w:r>
      <w:r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 - üzenet után engedélyezni kell az előugró ablakot a jobb felső sarokban. Ezt követően a Diákhitel Direkt oldalon a szerződés kitöltése következik. </w:t>
      </w:r>
      <w:r w:rsidR="00E32B9A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Ha rendelkezik </w:t>
      </w:r>
      <w:r w:rsidR="00E32B9A" w:rsidRPr="004E2B27">
        <w:rPr>
          <w:rFonts w:ascii="Calibri Light" w:eastAsia="Times New Roman" w:hAnsi="Calibri Light" w:cs="Calibri Light"/>
          <w:b/>
          <w:color w:val="222222"/>
          <w:sz w:val="24"/>
          <w:szCs w:val="24"/>
          <w:lang w:eastAsia="hu-HU"/>
        </w:rPr>
        <w:t>Ügyfélkapuval a szerződés kitöltése után hitelesítheti a szerződést</w:t>
      </w:r>
      <w:r w:rsidR="00E32B9A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. Ha nem rendelkezik vele, akkor a DE-HÖK irodában </w:t>
      </w:r>
      <w:r w:rsidR="000F0BF1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(Db. Egyetem tér 1. </w:t>
      </w:r>
      <w:r w:rsidR="00E32B9A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>Kossuth II-es Kollégium</w:t>
      </w:r>
      <w:r w:rsidR="000F0BF1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>,</w:t>
      </w:r>
      <w:r w:rsidR="00E32B9A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 </w:t>
      </w:r>
      <w:r w:rsidR="000F0BF1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fsz.2A06) </w:t>
      </w:r>
      <w:r w:rsidR="00E32B9A"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írhatja alá. </w:t>
      </w:r>
    </w:p>
    <w:p w14:paraId="0B0F6548" w14:textId="77777777" w:rsidR="004C1233" w:rsidRPr="004E2B27" w:rsidRDefault="004C1233" w:rsidP="00E32B9A">
      <w:pPr>
        <w:jc w:val="both"/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</w:pPr>
      <w:r w:rsidRPr="004E2B27"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  <w:t xml:space="preserve">Bővebb információk: </w:t>
      </w:r>
      <w:hyperlink r:id="rId7" w:history="1">
        <w:r w:rsidRPr="004E2B27">
          <w:rPr>
            <w:rStyle w:val="Hiperhivatkozs"/>
            <w:rFonts w:ascii="Calibri Light" w:eastAsia="Times New Roman" w:hAnsi="Calibri Light" w:cs="Calibri Light"/>
            <w:sz w:val="24"/>
            <w:szCs w:val="24"/>
            <w:lang w:eastAsia="hu-HU"/>
          </w:rPr>
          <w:t>www.diakhitel.hu</w:t>
        </w:r>
      </w:hyperlink>
    </w:p>
    <w:p w14:paraId="68AD29FC" w14:textId="77777777" w:rsidR="004C1233" w:rsidRPr="004E2B27" w:rsidRDefault="007055E1" w:rsidP="00E32B9A">
      <w:pPr>
        <w:jc w:val="both"/>
        <w:rPr>
          <w:rFonts w:ascii="Calibri Light" w:eastAsia="Times New Roman" w:hAnsi="Calibri Light" w:cs="Calibri Light"/>
          <w:color w:val="222222"/>
          <w:sz w:val="24"/>
          <w:szCs w:val="24"/>
          <w:lang w:eastAsia="hu-HU"/>
        </w:rPr>
      </w:pPr>
      <w:hyperlink r:id="rId8" w:history="1">
        <w:r w:rsidRPr="00EB3AB3">
          <w:rPr>
            <w:rStyle w:val="Hiperhivatkozs"/>
            <w:rFonts w:ascii="Calibri Light" w:eastAsia="Times New Roman" w:hAnsi="Calibri Light" w:cs="Calibri Light"/>
            <w:sz w:val="24"/>
            <w:szCs w:val="24"/>
            <w:lang w:eastAsia="hu-HU"/>
          </w:rPr>
          <w:t>DE HAK</w:t>
        </w:r>
      </w:hyperlink>
    </w:p>
    <w:p w14:paraId="5630968A" w14:textId="77777777" w:rsidR="006A283A" w:rsidRPr="004E2B27" w:rsidRDefault="006A283A" w:rsidP="00E32B9A">
      <w:pPr>
        <w:jc w:val="both"/>
        <w:rPr>
          <w:rFonts w:ascii="Calibri Light" w:hAnsi="Calibri Light" w:cs="Calibri Light"/>
          <w:sz w:val="24"/>
          <w:szCs w:val="24"/>
        </w:rPr>
      </w:pPr>
      <w:r w:rsidRPr="004E2B27">
        <w:rPr>
          <w:rFonts w:ascii="Calibri Light" w:hAnsi="Calibri Light" w:cs="Calibri Light"/>
          <w:sz w:val="24"/>
          <w:szCs w:val="24"/>
        </w:rPr>
        <w:t xml:space="preserve"> </w:t>
      </w:r>
    </w:p>
    <w:p w14:paraId="210C1EDA" w14:textId="77777777" w:rsidR="006A283A" w:rsidRDefault="006A283A"/>
    <w:sectPr w:rsidR="006A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E4"/>
    <w:rsid w:val="00076EE7"/>
    <w:rsid w:val="000F0BF1"/>
    <w:rsid w:val="001635FE"/>
    <w:rsid w:val="002B7BE4"/>
    <w:rsid w:val="002C2BE3"/>
    <w:rsid w:val="002E6CAD"/>
    <w:rsid w:val="004C1233"/>
    <w:rsid w:val="004E2B27"/>
    <w:rsid w:val="00540A50"/>
    <w:rsid w:val="00613A6D"/>
    <w:rsid w:val="006A283A"/>
    <w:rsid w:val="007055E1"/>
    <w:rsid w:val="00C30C72"/>
    <w:rsid w:val="00E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C66613"/>
  <w15:chartTrackingRefBased/>
  <w15:docId w15:val="{4B46381F-EEE3-464A-9F39-380DD9F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odaldetaildescrnormal">
    <w:name w:val="modaldetail_descr_normal"/>
    <w:basedOn w:val="Bekezdsalapbettpusa"/>
    <w:rsid w:val="006A283A"/>
  </w:style>
  <w:style w:type="character" w:styleId="Hiperhivatkozs">
    <w:name w:val="Hyperlink"/>
    <w:uiPriority w:val="99"/>
    <w:unhideWhenUsed/>
    <w:rsid w:val="004C1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zk.unideb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khitel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ptun.unideb.hu/" TargetMode="External"/><Relationship Id="rId5" Type="http://schemas.openxmlformats.org/officeDocument/2006/relationships/hyperlink" Target="https://www.diakhiteldirekt.h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deb.hu/hu/szabalyzato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30" baseType="variant"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http://hszk.unideb.hu/</vt:lpwstr>
      </vt:variant>
      <vt:variant>
        <vt:lpwstr/>
      </vt:variant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http://www.diakhitel.hu/</vt:lpwstr>
      </vt:variant>
      <vt:variant>
        <vt:lpwstr/>
      </vt:variant>
      <vt:variant>
        <vt:i4>4259924</vt:i4>
      </vt:variant>
      <vt:variant>
        <vt:i4>6</vt:i4>
      </vt:variant>
      <vt:variant>
        <vt:i4>0</vt:i4>
      </vt:variant>
      <vt:variant>
        <vt:i4>5</vt:i4>
      </vt:variant>
      <vt:variant>
        <vt:lpwstr>http://neptun.unideb.hu/</vt:lpwstr>
      </vt:variant>
      <vt:variant>
        <vt:lpwstr/>
      </vt:variant>
      <vt:variant>
        <vt:i4>6291493</vt:i4>
      </vt:variant>
      <vt:variant>
        <vt:i4>3</vt:i4>
      </vt:variant>
      <vt:variant>
        <vt:i4>0</vt:i4>
      </vt:variant>
      <vt:variant>
        <vt:i4>5</vt:i4>
      </vt:variant>
      <vt:variant>
        <vt:lpwstr>https://www.diakhiteldirekt.hu/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https://unideb.hu/hu/szabalyzatok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János Végső</cp:lastModifiedBy>
  <cp:revision>2</cp:revision>
  <dcterms:created xsi:type="dcterms:W3CDTF">2023-11-13T12:41:00Z</dcterms:created>
  <dcterms:modified xsi:type="dcterms:W3CDTF">2023-11-13T12:41:00Z</dcterms:modified>
</cp:coreProperties>
</file>